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/>
      </w:pPr>
      <w:r w:rsidDel="00000000" w:rsidR="00000000" w:rsidRPr="00000000">
        <w:rPr>
          <w:rtl w:val="0"/>
        </w:rPr>
        <w:t xml:space="preserve">A dupla surgiu há 4 anos, são de Recife (PE), mas atualmente reside em Curitiba (PR). Os irmãos gravaram um EP em 2017, com 4 faixas, sendo 2 de autoria de Maycom Cardoso. Em 2018 a dupla participou do projeto DVD Blognejo, realizado na cidade de Londrina (PR), com a canção 'Rosas Amarelas'.</w:t>
      </w:r>
    </w:p>
    <w:p w:rsidR="00000000" w:rsidDel="00000000" w:rsidP="00000000" w:rsidRDefault="00000000" w:rsidRPr="00000000" w14:paraId="0000000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  <w:t xml:space="preserve">No final de 2019, a dupla participou da nova edição do DVD Blognejo, intitulado 'Blognejo 10/10' essa edição foi registrada em Goiânia (GO); a dupla gravou a música 'Divisão de Bens' com a participação especial de George Henrique e Rodrigo, dupla consagrada no mercado sertanejo.</w:t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rtl w:val="0"/>
        </w:rPr>
        <w:t xml:space="preserve">A dupla que vem ganhando notoriedade no estado do Paraná e São Paulo, e já está preparando muitas novidades para o ano de 2020. Aguardem que vem muita coisa boa aí.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